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D6" w:rsidRDefault="003D27D6" w:rsidP="00507466">
      <w:pPr>
        <w:rPr>
          <w:rFonts w:ascii="仿宋" w:eastAsia="仿宋" w:hAnsi="仿宋"/>
          <w:sz w:val="44"/>
          <w:szCs w:val="44"/>
        </w:rPr>
      </w:pPr>
    </w:p>
    <w:p w:rsidR="00507466" w:rsidRDefault="00507466" w:rsidP="00507466">
      <w:pPr>
        <w:rPr>
          <w:rFonts w:ascii="仿宋" w:eastAsia="仿宋" w:hAnsi="仿宋"/>
          <w:sz w:val="44"/>
          <w:szCs w:val="44"/>
        </w:rPr>
      </w:pPr>
    </w:p>
    <w:p w:rsidR="00507466" w:rsidRDefault="00507466" w:rsidP="00507466">
      <w:pPr>
        <w:rPr>
          <w:rFonts w:ascii="宋体" w:eastAsia="宋体" w:hAnsi="宋体"/>
          <w:sz w:val="32"/>
          <w:szCs w:val="32"/>
        </w:rPr>
      </w:pPr>
    </w:p>
    <w:p w:rsidR="003D27D6" w:rsidRPr="009608F0" w:rsidRDefault="003D27D6" w:rsidP="004F5ACA">
      <w:pPr>
        <w:jc w:val="center"/>
        <w:rPr>
          <w:rFonts w:ascii="仿宋" w:eastAsia="仿宋" w:hAnsi="仿宋"/>
          <w:sz w:val="30"/>
          <w:szCs w:val="30"/>
        </w:rPr>
      </w:pPr>
    </w:p>
    <w:p w:rsidR="00507466" w:rsidRPr="009608F0" w:rsidRDefault="00507466" w:rsidP="00507466">
      <w:pPr>
        <w:spacing w:after="120"/>
        <w:jc w:val="center"/>
        <w:rPr>
          <w:rFonts w:ascii="仿宋" w:eastAsia="仿宋" w:hAnsi="仿宋"/>
          <w:sz w:val="30"/>
          <w:szCs w:val="30"/>
        </w:rPr>
      </w:pPr>
    </w:p>
    <w:p w:rsidR="003D27D6" w:rsidRDefault="003D27D6" w:rsidP="004F5ACA">
      <w:pPr>
        <w:jc w:val="center"/>
        <w:rPr>
          <w:rFonts w:ascii="仿宋" w:eastAsia="仿宋" w:hAnsi="仿宋"/>
          <w:sz w:val="32"/>
          <w:szCs w:val="32"/>
        </w:rPr>
      </w:pPr>
      <w:r w:rsidRPr="00C57373">
        <w:rPr>
          <w:rFonts w:ascii="仿宋" w:eastAsia="仿宋" w:hAnsi="仿宋" w:cs="仿宋" w:hint="eastAsia"/>
          <w:sz w:val="32"/>
          <w:szCs w:val="32"/>
        </w:rPr>
        <w:t>物协</w:t>
      </w:r>
      <w:r>
        <w:rPr>
          <w:rFonts w:ascii="仿宋" w:eastAsia="仿宋" w:hAnsi="仿宋" w:cs="仿宋"/>
          <w:sz w:val="32"/>
          <w:szCs w:val="32"/>
        </w:rPr>
        <w:t>[</w:t>
      </w:r>
      <w:r w:rsidRPr="00C57373">
        <w:rPr>
          <w:rFonts w:ascii="仿宋" w:eastAsia="仿宋" w:hAnsi="仿宋" w:cs="仿宋"/>
          <w:sz w:val="32"/>
          <w:szCs w:val="32"/>
        </w:rPr>
        <w:t>201</w:t>
      </w:r>
      <w:r w:rsidR="003973E5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]</w:t>
      </w:r>
      <w:r w:rsidR="00311F18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E1FAA">
        <w:rPr>
          <w:rFonts w:ascii="仿宋" w:eastAsia="仿宋" w:hAnsi="仿宋" w:cs="仿宋" w:hint="eastAsia"/>
          <w:sz w:val="32"/>
          <w:szCs w:val="32"/>
        </w:rPr>
        <w:t>3</w:t>
      </w:r>
      <w:r w:rsidRPr="00C57373">
        <w:rPr>
          <w:rFonts w:ascii="仿宋" w:eastAsia="仿宋" w:hAnsi="仿宋" w:cs="仿宋" w:hint="eastAsia"/>
          <w:sz w:val="32"/>
          <w:szCs w:val="32"/>
        </w:rPr>
        <w:t>号</w:t>
      </w:r>
    </w:p>
    <w:p w:rsidR="003D27D6" w:rsidRPr="00C57373" w:rsidRDefault="003D27D6" w:rsidP="004F5ACA">
      <w:pPr>
        <w:jc w:val="center"/>
        <w:rPr>
          <w:rFonts w:ascii="仿宋" w:eastAsia="仿宋" w:hAnsi="仿宋"/>
          <w:sz w:val="32"/>
          <w:szCs w:val="32"/>
        </w:rPr>
      </w:pPr>
    </w:p>
    <w:p w:rsidR="003E1FAA" w:rsidRPr="003E1FAA" w:rsidRDefault="003E1FAA" w:rsidP="003E1FAA">
      <w:pPr>
        <w:spacing w:line="56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3E1FAA">
        <w:rPr>
          <w:rFonts w:asciiTheme="minorEastAsia" w:eastAsiaTheme="minorEastAsia" w:hAnsiTheme="minorEastAsia" w:hint="eastAsia"/>
          <w:b/>
          <w:sz w:val="44"/>
          <w:szCs w:val="44"/>
        </w:rPr>
        <w:t>关于推荐大件物流专家委员会专家的通知</w:t>
      </w:r>
    </w:p>
    <w:p w:rsidR="00311F18" w:rsidRDefault="00311F18" w:rsidP="00311F18">
      <w:pPr>
        <w:rPr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各</w:t>
      </w:r>
      <w:r w:rsidR="001E6763">
        <w:rPr>
          <w:rFonts w:ascii="仿宋" w:eastAsia="仿宋" w:hAnsi="仿宋" w:hint="eastAsia"/>
          <w:b/>
          <w:sz w:val="32"/>
          <w:szCs w:val="32"/>
        </w:rPr>
        <w:t>有关单位</w:t>
      </w:r>
      <w:r w:rsidRPr="003E1FAA">
        <w:rPr>
          <w:rFonts w:ascii="仿宋" w:eastAsia="仿宋" w:hAnsi="仿宋" w:hint="eastAsia"/>
          <w:b/>
          <w:sz w:val="32"/>
          <w:szCs w:val="32"/>
        </w:rPr>
        <w:t>：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为进一步推动中国水利电力物资流通协会（以下简称：</w:t>
      </w:r>
      <w:r w:rsidRPr="003E1FAA">
        <w:rPr>
          <w:rFonts w:ascii="仿宋" w:eastAsia="仿宋" w:hAnsi="仿宋" w:cs="宋体" w:hint="eastAsia"/>
          <w:sz w:val="32"/>
          <w:szCs w:val="32"/>
        </w:rPr>
        <w:t>大件</w:t>
      </w:r>
      <w:r w:rsidRPr="003E1FAA">
        <w:rPr>
          <w:rFonts w:ascii="仿宋" w:eastAsia="仿宋" w:hAnsi="仿宋" w:hint="eastAsia"/>
          <w:sz w:val="32"/>
          <w:szCs w:val="32"/>
        </w:rPr>
        <w:t>物流协会）的改革发展，发挥专家学者、老同志的聪明才智，</w:t>
      </w:r>
      <w:r w:rsidR="00500B43">
        <w:rPr>
          <w:rFonts w:ascii="仿宋" w:eastAsia="仿宋" w:hAnsi="仿宋" w:hint="eastAsia"/>
          <w:sz w:val="32"/>
          <w:szCs w:val="32"/>
        </w:rPr>
        <w:t>大件</w:t>
      </w:r>
      <w:r w:rsidRPr="003E1FAA">
        <w:rPr>
          <w:rFonts w:ascii="仿宋" w:eastAsia="仿宋" w:hAnsi="仿宋" w:hint="eastAsia"/>
          <w:sz w:val="32"/>
          <w:szCs w:val="32"/>
        </w:rPr>
        <w:t>物流协会于2013年12月成立了大件物流专家委员会（以下简称：专委会）。根据工作需要，经研究决定，拟对专委会专家成员进行调整，现请各会员单位推荐大件物流专业的专家。具体事项通知如下：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一、专委会机构性质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大件专委会为</w:t>
      </w:r>
      <w:r w:rsidR="00500B43">
        <w:rPr>
          <w:rFonts w:ascii="仿宋" w:eastAsia="仿宋" w:hAnsi="仿宋" w:hint="eastAsia"/>
          <w:sz w:val="32"/>
          <w:szCs w:val="32"/>
        </w:rPr>
        <w:t>大件</w:t>
      </w:r>
      <w:r w:rsidRPr="003E1FAA">
        <w:rPr>
          <w:rFonts w:ascii="仿宋" w:eastAsia="仿宋" w:hAnsi="仿宋" w:hint="eastAsia"/>
          <w:sz w:val="32"/>
          <w:szCs w:val="32"/>
        </w:rPr>
        <w:t>物流协会非常设机构，主要功能作用是发挥参谋、智囊作用，为</w:t>
      </w:r>
      <w:r w:rsidR="00500B43">
        <w:rPr>
          <w:rFonts w:ascii="仿宋" w:eastAsia="仿宋" w:hAnsi="仿宋" w:hint="eastAsia"/>
          <w:sz w:val="32"/>
          <w:szCs w:val="32"/>
        </w:rPr>
        <w:t>大件</w:t>
      </w:r>
      <w:r w:rsidRPr="003E1FAA">
        <w:rPr>
          <w:rFonts w:ascii="仿宋" w:eastAsia="仿宋" w:hAnsi="仿宋" w:hint="eastAsia"/>
          <w:sz w:val="32"/>
          <w:szCs w:val="32"/>
        </w:rPr>
        <w:t xml:space="preserve">物流协会的改革发展提供智力支持和经验帮助。                                                                                                                                                                                                     </w:t>
      </w:r>
      <w:r w:rsidRPr="003E1FAA"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二、专家</w:t>
      </w:r>
      <w:r w:rsidRPr="003E1FAA">
        <w:rPr>
          <w:rFonts w:ascii="仿宋" w:eastAsia="仿宋" w:hAnsi="仿宋" w:cs="宋体" w:hint="eastAsia"/>
          <w:b/>
          <w:sz w:val="32"/>
          <w:szCs w:val="32"/>
        </w:rPr>
        <w:t>成员</w:t>
      </w:r>
      <w:r w:rsidRPr="003E1FAA">
        <w:rPr>
          <w:rFonts w:ascii="仿宋" w:eastAsia="仿宋" w:hAnsi="仿宋" w:hint="eastAsia"/>
          <w:b/>
          <w:sz w:val="32"/>
          <w:szCs w:val="32"/>
        </w:rPr>
        <w:t>基本条件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lastRenderedPageBreak/>
        <w:t>1.遵纪守法，作风正派，工作责任心强，有良好的学术道德；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2.在大件物流行业具有一定的知名度和影响力，有较丰富的实践工作经验及业绩；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3.熟悉大件物流行业情况，掌握大件物流专业技术，了解大件物流装备性能；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4.身体健康，年龄不超过75周岁;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5.凡在国家级专业刊物上刊登两篇以上专业论文；曾担任省、市、国家级重点项目负责人或获奖的将优先考虑。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6.热爱行业协会工作，积极参加支持协会活动，乐意为行业协会工作作出贡献。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三、专</w:t>
      </w:r>
      <w:r w:rsidRPr="003E1FAA">
        <w:rPr>
          <w:rFonts w:ascii="仿宋" w:eastAsia="仿宋" w:hAnsi="仿宋" w:cs="宋体" w:hint="eastAsia"/>
          <w:b/>
          <w:sz w:val="32"/>
          <w:szCs w:val="32"/>
        </w:rPr>
        <w:t>委会的</w:t>
      </w:r>
      <w:r w:rsidRPr="003E1FAA">
        <w:rPr>
          <w:rFonts w:ascii="仿宋" w:eastAsia="仿宋" w:hAnsi="仿宋" w:hint="eastAsia"/>
          <w:b/>
          <w:sz w:val="32"/>
          <w:szCs w:val="32"/>
        </w:rPr>
        <w:t>职能作用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1.为协会的改革发展、规划计划提供政策、经济、技术研究和咨询服务。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2.为协会开展的各项活动提供法律法规咨询保障服务。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3.为协会处置重大、应急、突发事件，提供法律、经验、技术、沟通、协调服务。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4.为协会争取外部宽松的政策环境和创造内部良好的运行环境，提供智力支持和经验帮助。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5.为协会开展的标准化、信息化提供智力支持和经验帮助。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lastRenderedPageBreak/>
        <w:t>6.为协会开展的各类教育培训，提供智力支持和经验帮助。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四、专</w:t>
      </w:r>
      <w:r w:rsidRPr="003E1FAA">
        <w:rPr>
          <w:rFonts w:ascii="仿宋" w:eastAsia="仿宋" w:hAnsi="仿宋" w:cs="宋体" w:hint="eastAsia"/>
          <w:b/>
          <w:sz w:val="32"/>
          <w:szCs w:val="32"/>
        </w:rPr>
        <w:t>委会</w:t>
      </w:r>
      <w:r w:rsidRPr="003E1FAA">
        <w:rPr>
          <w:rFonts w:ascii="仿宋" w:eastAsia="仿宋" w:hAnsi="仿宋" w:hint="eastAsia"/>
          <w:b/>
          <w:sz w:val="32"/>
          <w:szCs w:val="32"/>
        </w:rPr>
        <w:t>活动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专委会一般每年活动3～4次，即每季度活动一次，遇特殊情况适时开展活动。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五、活动经费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1. 专委会活动经费由会长办公费列支。每次活动前，应做活动费用预算，报会长审定后执行。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2. 专委会成员承担协会工作的、按协议或国家有</w:t>
      </w:r>
      <w:r w:rsidRPr="003E1FAA">
        <w:rPr>
          <w:rFonts w:ascii="仿宋" w:eastAsia="仿宋" w:hAnsi="仿宋" w:cs="宋体" w:hint="eastAsia"/>
          <w:sz w:val="32"/>
          <w:szCs w:val="32"/>
        </w:rPr>
        <w:t>关</w:t>
      </w:r>
      <w:r w:rsidRPr="003E1FAA">
        <w:rPr>
          <w:rFonts w:ascii="仿宋" w:eastAsia="仿宋" w:hAnsi="仿宋" w:hint="eastAsia"/>
          <w:sz w:val="32"/>
          <w:szCs w:val="32"/>
        </w:rPr>
        <w:t>规定，另行支付报酬。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3. 大件专委会受会员单位邀请，开展的对口咨询服务等活动，发生的费用，由邀请单位支付。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六、工作期限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专委会成员工作期限起止日期按自然年度计算，两年为一个工作周期。届时可以继续工作或进行适当调整。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七、专</w:t>
      </w:r>
      <w:r w:rsidRPr="003E1FAA">
        <w:rPr>
          <w:rFonts w:ascii="仿宋" w:eastAsia="仿宋" w:hAnsi="仿宋" w:cs="宋体" w:hint="eastAsia"/>
          <w:b/>
          <w:sz w:val="32"/>
          <w:szCs w:val="32"/>
        </w:rPr>
        <w:t>家成员</w:t>
      </w:r>
      <w:r w:rsidRPr="003E1FAA">
        <w:rPr>
          <w:rFonts w:ascii="仿宋" w:eastAsia="仿宋" w:hAnsi="仿宋" w:hint="eastAsia"/>
          <w:b/>
          <w:sz w:val="32"/>
          <w:szCs w:val="32"/>
        </w:rPr>
        <w:t>来源</w:t>
      </w:r>
    </w:p>
    <w:p w:rsidR="003E1FAA" w:rsidRPr="003E1FAA" w:rsidRDefault="003E1FAA" w:rsidP="003E1FAA">
      <w:pPr>
        <w:tabs>
          <w:tab w:val="right" w:pos="8306"/>
        </w:tabs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 xml:space="preserve">1.各会员单位、行业协会或者主管单位推荐； </w:t>
      </w:r>
    </w:p>
    <w:p w:rsidR="003E1FAA" w:rsidRPr="003E1FAA" w:rsidRDefault="003E1FAA" w:rsidP="003E1FAA">
      <w:pPr>
        <w:tabs>
          <w:tab w:val="right" w:pos="8306"/>
        </w:tabs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 xml:space="preserve">2.在社会上聘请有较高声望的专业人士担任； 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3.也可由专业人士本人提出申请。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八、相</w:t>
      </w:r>
      <w:r w:rsidRPr="003E1FAA">
        <w:rPr>
          <w:rFonts w:ascii="仿宋" w:eastAsia="仿宋" w:hAnsi="仿宋" w:cs="宋体" w:hint="eastAsia"/>
          <w:b/>
          <w:sz w:val="32"/>
          <w:szCs w:val="32"/>
        </w:rPr>
        <w:t>关</w:t>
      </w:r>
      <w:r w:rsidRPr="003E1FAA">
        <w:rPr>
          <w:rFonts w:ascii="仿宋" w:eastAsia="仿宋" w:hAnsi="仿宋" w:hint="eastAsia"/>
          <w:b/>
          <w:sz w:val="32"/>
          <w:szCs w:val="32"/>
        </w:rPr>
        <w:t>事项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 xml:space="preserve">1.各会员单位可推荐1～2名并填写推荐表格；   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lastRenderedPageBreak/>
        <w:t>2.协会秘书处进行审核，在广泛听取意见的基础上，按相</w:t>
      </w:r>
      <w:r w:rsidRPr="003E1FAA">
        <w:rPr>
          <w:rFonts w:ascii="仿宋" w:eastAsia="仿宋" w:hAnsi="仿宋" w:cs="宋体" w:hint="eastAsia"/>
          <w:sz w:val="32"/>
          <w:szCs w:val="32"/>
        </w:rPr>
        <w:t>关</w:t>
      </w:r>
      <w:r w:rsidRPr="003E1FAA">
        <w:rPr>
          <w:rFonts w:ascii="仿宋" w:eastAsia="仿宋" w:hAnsi="仿宋" w:hint="eastAsia"/>
          <w:sz w:val="32"/>
          <w:szCs w:val="32"/>
        </w:rPr>
        <w:t>程序予以确认，成为中国水利电力物资流通协会大件物流专家委员会成员，行使专家</w:t>
      </w:r>
      <w:r w:rsidRPr="003E1FAA">
        <w:rPr>
          <w:rFonts w:ascii="仿宋" w:eastAsia="仿宋" w:hAnsi="仿宋" w:cs="宋体" w:hint="eastAsia"/>
          <w:sz w:val="32"/>
          <w:szCs w:val="32"/>
        </w:rPr>
        <w:t>成员</w:t>
      </w:r>
      <w:r w:rsidRPr="003E1FAA">
        <w:rPr>
          <w:rFonts w:ascii="仿宋" w:eastAsia="仿宋" w:hAnsi="仿宋" w:hint="eastAsia"/>
          <w:sz w:val="32"/>
          <w:szCs w:val="32"/>
        </w:rPr>
        <w:t>的权利与义务；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3.推荐日期截至：2018年1月29日前。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附件：大件物流专家委员会专家推荐表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ind w:firstLineChars="1100" w:firstLine="3520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sz w:val="32"/>
          <w:szCs w:val="32"/>
        </w:rPr>
        <w:t>二○一八年一月二十五日</w:t>
      </w: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ind w:firstLine="720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</w:p>
    <w:p w:rsidR="003E1FAA" w:rsidRPr="003E1FAA" w:rsidRDefault="003E1FAA" w:rsidP="003E1FAA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65pt;margin-top:25.75pt;width:410.1pt;height:1.9pt;flip:y;z-index:251660288" o:connectortype="straight" strokeweight="1pt">
            <v:shadow type="perspective" color="#7f7f7f" opacity=".5" offset="1pt" offset2="-1pt"/>
          </v:shape>
        </w:pict>
      </w:r>
      <w:r w:rsidRPr="003E1FAA">
        <w:rPr>
          <w:rFonts w:ascii="仿宋" w:eastAsia="仿宋" w:hAnsi="仿宋" w:hint="eastAsia"/>
          <w:sz w:val="32"/>
          <w:szCs w:val="32"/>
        </w:rPr>
        <w:t>主题词：推荐  专家委员会  专家  通知</w:t>
      </w:r>
    </w:p>
    <w:p w:rsidR="003E1FAA" w:rsidRPr="003E1FAA" w:rsidRDefault="003E1FAA" w:rsidP="003E1FAA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noProof/>
          <w:sz w:val="32"/>
          <w:szCs w:val="32"/>
        </w:rPr>
        <w:pict>
          <v:shape id="_x0000_s1028" type="#_x0000_t32" style="position:absolute;margin-left:1.15pt;margin-top:26.05pt;width:410.1pt;height:1.9pt;flip:y;z-index:251662336" o:connectortype="straight" strokeweight="1.5pt">
            <v:shadow type="perspective" color="#7f7f7f" opacity=".5" offset="1pt" offset2="-1pt"/>
          </v:shape>
        </w:pict>
      </w:r>
      <w:r w:rsidRPr="003E1FAA">
        <w:rPr>
          <w:rFonts w:ascii="仿宋" w:eastAsia="仿宋" w:hAnsi="仿宋" w:hint="eastAsia"/>
          <w:noProof/>
          <w:sz w:val="32"/>
          <w:szCs w:val="32"/>
        </w:rPr>
        <w:pict>
          <v:shape id="_x0000_s1027" type="#_x0000_t32" style="position:absolute;margin-left:2.65pt;margin-top:-5.45pt;width:410.1pt;height:1.9pt;flip:y;z-index:251661312" o:connectortype="straight" strokeweight="1.5pt">
            <v:shadow type="perspective" color="#7f7f7f" opacity=".5" offset="1pt" offset2="-1pt"/>
          </v:shape>
        </w:pict>
      </w:r>
      <w:r w:rsidRPr="003E1FAA">
        <w:rPr>
          <w:rFonts w:ascii="仿宋" w:eastAsia="仿宋" w:hAnsi="仿宋" w:hint="eastAsia"/>
          <w:sz w:val="32"/>
          <w:szCs w:val="32"/>
        </w:rPr>
        <w:t>抄报：中国物流与采购联合会</w:t>
      </w:r>
    </w:p>
    <w:p w:rsidR="003E1FAA" w:rsidRPr="003E1FAA" w:rsidRDefault="003E1FAA" w:rsidP="003E1FAA">
      <w:pPr>
        <w:spacing w:after="0" w:line="360" w:lineRule="auto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noProof/>
          <w:sz w:val="32"/>
          <w:szCs w:val="32"/>
        </w:rPr>
        <w:pict>
          <v:shape id="_x0000_s1029" type="#_x0000_t32" style="position:absolute;margin-left:1.9pt;margin-top:30.6pt;width:410.1pt;height:1.9pt;flip:y;z-index:251663360" o:connectortype="straight" strokeweight="1.5pt">
            <v:shadow type="perspective" color="#7f7f7f" opacity=".5" offset="1pt" offset2="-1pt"/>
          </v:shape>
        </w:pict>
      </w:r>
      <w:r w:rsidRPr="003E1FAA">
        <w:rPr>
          <w:rFonts w:ascii="仿宋" w:eastAsia="仿宋" w:hAnsi="仿宋" w:hint="eastAsia"/>
          <w:sz w:val="32"/>
          <w:szCs w:val="32"/>
        </w:rPr>
        <w:t>中国水利电力物资流通协会   2018年1月25日印发</w:t>
      </w:r>
    </w:p>
    <w:p w:rsidR="003E1FAA" w:rsidRPr="003E1FAA" w:rsidRDefault="003E1FAA" w:rsidP="003E1FAA">
      <w:pPr>
        <w:spacing w:after="0" w:line="360" w:lineRule="auto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lastRenderedPageBreak/>
        <w:t>附件：</w:t>
      </w:r>
    </w:p>
    <w:p w:rsidR="003E1FAA" w:rsidRPr="003E1FAA" w:rsidRDefault="003E1FAA" w:rsidP="003E1FAA">
      <w:pPr>
        <w:spacing w:after="0" w:line="360" w:lineRule="auto"/>
        <w:jc w:val="center"/>
        <w:rPr>
          <w:rFonts w:ascii="仿宋" w:eastAsia="仿宋" w:hAnsi="仿宋" w:hint="eastAsia"/>
          <w:b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中国水利电力物资流通协会大件物流专家委员会</w:t>
      </w:r>
    </w:p>
    <w:p w:rsidR="003E1FAA" w:rsidRPr="003E1FAA" w:rsidRDefault="003E1FAA" w:rsidP="003E1FAA">
      <w:pPr>
        <w:spacing w:after="0" w:line="360" w:lineRule="auto"/>
        <w:jc w:val="center"/>
        <w:rPr>
          <w:rFonts w:ascii="仿宋" w:eastAsia="仿宋" w:hAnsi="仿宋" w:hint="eastAsia"/>
          <w:sz w:val="32"/>
          <w:szCs w:val="32"/>
        </w:rPr>
      </w:pPr>
      <w:r w:rsidRPr="003E1FAA">
        <w:rPr>
          <w:rFonts w:ascii="仿宋" w:eastAsia="仿宋" w:hAnsi="仿宋" w:hint="eastAsia"/>
          <w:b/>
          <w:sz w:val="32"/>
          <w:szCs w:val="32"/>
        </w:rPr>
        <w:t>专家推荐表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1017"/>
        <w:gridCol w:w="1135"/>
        <w:gridCol w:w="1272"/>
        <w:gridCol w:w="708"/>
        <w:gridCol w:w="1276"/>
        <w:gridCol w:w="1897"/>
      </w:tblGrid>
      <w:tr w:rsidR="003E1FAA" w:rsidRPr="003E1FAA" w:rsidTr="00090474">
        <w:tc>
          <w:tcPr>
            <w:tcW w:w="1217" w:type="dxa"/>
          </w:tcPr>
          <w:p w:rsidR="003E1FAA" w:rsidRPr="003E1FAA" w:rsidRDefault="003E1FAA" w:rsidP="003E1FAA">
            <w:pPr>
              <w:spacing w:after="0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52" w:type="dxa"/>
            <w:gridSpan w:val="2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2" w:type="dxa"/>
          </w:tcPr>
          <w:p w:rsidR="003E1FAA" w:rsidRPr="003E1FAA" w:rsidRDefault="003E1FAA" w:rsidP="003E1FAA">
            <w:pPr>
              <w:spacing w:after="0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984" w:type="dxa"/>
            <w:gridSpan w:val="2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97" w:type="dxa"/>
            <w:vMerge w:val="restart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FAA" w:rsidRPr="003E1FAA" w:rsidTr="00090474">
        <w:tc>
          <w:tcPr>
            <w:tcW w:w="1217" w:type="dxa"/>
          </w:tcPr>
          <w:p w:rsidR="003E1FAA" w:rsidRPr="003E1FAA" w:rsidRDefault="003E1FAA" w:rsidP="003E1FAA">
            <w:pPr>
              <w:spacing w:after="0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2152" w:type="dxa"/>
            <w:gridSpan w:val="2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2" w:type="dxa"/>
          </w:tcPr>
          <w:p w:rsidR="003E1FAA" w:rsidRPr="003E1FAA" w:rsidRDefault="003E1FAA" w:rsidP="003E1FAA">
            <w:pPr>
              <w:spacing w:after="0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984" w:type="dxa"/>
            <w:gridSpan w:val="2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97" w:type="dxa"/>
            <w:vMerge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FAA" w:rsidRPr="003E1FAA" w:rsidTr="00090474">
        <w:tc>
          <w:tcPr>
            <w:tcW w:w="2234" w:type="dxa"/>
            <w:gridSpan w:val="2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专业技术职称</w:t>
            </w:r>
          </w:p>
        </w:tc>
        <w:tc>
          <w:tcPr>
            <w:tcW w:w="4391" w:type="dxa"/>
            <w:gridSpan w:val="4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897" w:type="dxa"/>
            <w:vMerge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FAA" w:rsidRPr="003E1FAA" w:rsidTr="00090474">
        <w:tc>
          <w:tcPr>
            <w:tcW w:w="2234" w:type="dxa"/>
            <w:gridSpan w:val="2"/>
          </w:tcPr>
          <w:p w:rsidR="003E1FAA" w:rsidRPr="003E1FAA" w:rsidRDefault="003E1FAA" w:rsidP="003E1FAA">
            <w:pPr>
              <w:spacing w:after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4391" w:type="dxa"/>
            <w:gridSpan w:val="4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97" w:type="dxa"/>
            <w:vMerge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FAA" w:rsidRPr="003E1FAA" w:rsidTr="00090474">
        <w:tc>
          <w:tcPr>
            <w:tcW w:w="2234" w:type="dxa"/>
            <w:gridSpan w:val="2"/>
          </w:tcPr>
          <w:p w:rsidR="003E1FAA" w:rsidRPr="003E1FAA" w:rsidRDefault="003E1FAA" w:rsidP="003E1FAA">
            <w:pPr>
              <w:spacing w:after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现任职务</w:t>
            </w:r>
          </w:p>
        </w:tc>
        <w:tc>
          <w:tcPr>
            <w:tcW w:w="3115" w:type="dxa"/>
            <w:gridSpan w:val="3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1FAA" w:rsidRPr="003E1FAA" w:rsidRDefault="003E1FAA" w:rsidP="003E1FAA">
            <w:pPr>
              <w:spacing w:after="0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897" w:type="dxa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FAA" w:rsidRPr="003E1FAA" w:rsidTr="00090474">
        <w:tc>
          <w:tcPr>
            <w:tcW w:w="2234" w:type="dxa"/>
            <w:gridSpan w:val="2"/>
          </w:tcPr>
          <w:p w:rsidR="003E1FAA" w:rsidRPr="003E1FAA" w:rsidRDefault="003E1FAA" w:rsidP="003E1FAA">
            <w:pPr>
              <w:spacing w:after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3115" w:type="dxa"/>
            <w:gridSpan w:val="3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1FAA" w:rsidRPr="003E1FAA" w:rsidRDefault="003E1FAA" w:rsidP="003E1FAA">
            <w:pPr>
              <w:spacing w:after="0"/>
              <w:jc w:val="distribute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邮编</w:t>
            </w:r>
          </w:p>
        </w:tc>
        <w:tc>
          <w:tcPr>
            <w:tcW w:w="1897" w:type="dxa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FAA" w:rsidRPr="003E1FAA" w:rsidTr="00090474">
        <w:tc>
          <w:tcPr>
            <w:tcW w:w="2234" w:type="dxa"/>
            <w:gridSpan w:val="2"/>
          </w:tcPr>
          <w:p w:rsidR="003E1FAA" w:rsidRPr="003E1FAA" w:rsidRDefault="003E1FAA" w:rsidP="003E1FAA">
            <w:pPr>
              <w:spacing w:after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6288" w:type="dxa"/>
            <w:gridSpan w:val="5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FAA" w:rsidRPr="003E1FAA" w:rsidTr="00090474">
        <w:trPr>
          <w:cantSplit/>
          <w:trHeight w:val="2892"/>
        </w:trPr>
        <w:tc>
          <w:tcPr>
            <w:tcW w:w="2234" w:type="dxa"/>
            <w:gridSpan w:val="2"/>
            <w:vAlign w:val="center"/>
          </w:tcPr>
          <w:p w:rsidR="003E1FAA" w:rsidRPr="003E1FAA" w:rsidRDefault="003E1FAA" w:rsidP="003E1FAA">
            <w:pPr>
              <w:spacing w:after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主要工作经历</w:t>
            </w:r>
          </w:p>
        </w:tc>
        <w:tc>
          <w:tcPr>
            <w:tcW w:w="6288" w:type="dxa"/>
            <w:gridSpan w:val="5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FAA" w:rsidRPr="003E1FAA" w:rsidTr="00090474">
        <w:trPr>
          <w:trHeight w:val="3547"/>
        </w:trPr>
        <w:tc>
          <w:tcPr>
            <w:tcW w:w="2234" w:type="dxa"/>
            <w:gridSpan w:val="2"/>
            <w:vAlign w:val="center"/>
          </w:tcPr>
          <w:p w:rsidR="003E1FAA" w:rsidRPr="003E1FAA" w:rsidRDefault="003E1FAA" w:rsidP="003E1FAA">
            <w:pPr>
              <w:spacing w:after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主要工作成果</w:t>
            </w:r>
          </w:p>
          <w:p w:rsidR="003E1FAA" w:rsidRPr="003E1FAA" w:rsidRDefault="003E1FAA" w:rsidP="003E1FAA">
            <w:pPr>
              <w:spacing w:after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及工作业绩</w:t>
            </w:r>
          </w:p>
        </w:tc>
        <w:tc>
          <w:tcPr>
            <w:tcW w:w="6288" w:type="dxa"/>
            <w:gridSpan w:val="5"/>
          </w:tcPr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FAA" w:rsidRPr="003E1FAA" w:rsidTr="00090474">
        <w:trPr>
          <w:trHeight w:val="1975"/>
        </w:trPr>
        <w:tc>
          <w:tcPr>
            <w:tcW w:w="2234" w:type="dxa"/>
            <w:gridSpan w:val="2"/>
            <w:vAlign w:val="center"/>
          </w:tcPr>
          <w:p w:rsidR="003E1FAA" w:rsidRPr="003E1FAA" w:rsidRDefault="003E1FAA" w:rsidP="003E1FAA">
            <w:pPr>
              <w:spacing w:after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所在单位</w:t>
            </w:r>
          </w:p>
          <w:p w:rsidR="003E1FAA" w:rsidRPr="003E1FAA" w:rsidRDefault="003E1FAA" w:rsidP="003E1FAA">
            <w:pPr>
              <w:spacing w:after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b/>
                <w:sz w:val="32"/>
                <w:szCs w:val="32"/>
              </w:rPr>
              <w:t>推荐意见</w:t>
            </w:r>
          </w:p>
        </w:tc>
        <w:tc>
          <w:tcPr>
            <w:tcW w:w="6288" w:type="dxa"/>
            <w:gridSpan w:val="5"/>
          </w:tcPr>
          <w:p w:rsidR="003E1FAA" w:rsidRPr="003E1FAA" w:rsidRDefault="003E1FAA" w:rsidP="003E1FAA">
            <w:pPr>
              <w:spacing w:after="0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sz w:val="32"/>
                <w:szCs w:val="32"/>
              </w:rPr>
              <w:t>经审查，我单位同意推荐</w:t>
            </w:r>
            <w:r w:rsidRPr="003E1FAA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</w:t>
            </w:r>
            <w:r w:rsidRPr="003E1FAA">
              <w:rPr>
                <w:rFonts w:ascii="仿宋" w:eastAsia="仿宋" w:hAnsi="仿宋" w:hint="eastAsia"/>
                <w:sz w:val="32"/>
                <w:szCs w:val="32"/>
              </w:rPr>
              <w:t>为中国水利电力物资流通协会大件物流专业委员会专家。</w:t>
            </w:r>
          </w:p>
          <w:p w:rsidR="003E1FAA" w:rsidRPr="003E1FAA" w:rsidRDefault="003E1FAA" w:rsidP="003E1FAA">
            <w:pPr>
              <w:spacing w:after="0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（单位盖章）</w:t>
            </w:r>
          </w:p>
          <w:p w:rsidR="003E1FAA" w:rsidRPr="003E1FAA" w:rsidRDefault="003E1FAA" w:rsidP="003E1FAA">
            <w:pPr>
              <w:spacing w:after="0"/>
              <w:rPr>
                <w:rFonts w:ascii="仿宋" w:eastAsia="仿宋" w:hAnsi="仿宋" w:hint="eastAsia"/>
                <w:sz w:val="32"/>
                <w:szCs w:val="32"/>
              </w:rPr>
            </w:pPr>
            <w:r w:rsidRPr="003E1FAA">
              <w:rPr>
                <w:rFonts w:ascii="仿宋" w:eastAsia="仿宋" w:hAnsi="仿宋" w:hint="eastAsia"/>
                <w:sz w:val="32"/>
                <w:szCs w:val="32"/>
              </w:rPr>
              <w:t>单位领导：            年  月  日</w:t>
            </w:r>
          </w:p>
        </w:tc>
      </w:tr>
    </w:tbl>
    <w:p w:rsidR="003D27D6" w:rsidRPr="008F379E" w:rsidRDefault="003D27D6" w:rsidP="003E1FAA">
      <w:pPr>
        <w:spacing w:after="0"/>
        <w:rPr>
          <w:rFonts w:ascii="仿宋" w:eastAsia="仿宋" w:hAnsi="仿宋"/>
          <w:sz w:val="32"/>
          <w:szCs w:val="32"/>
        </w:rPr>
      </w:pPr>
    </w:p>
    <w:sectPr w:rsidR="003D27D6" w:rsidRPr="008F379E" w:rsidSect="002E3CF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F16" w:rsidRDefault="00926F16" w:rsidP="007F1C3F">
      <w:pPr>
        <w:spacing w:after="0"/>
      </w:pPr>
      <w:r>
        <w:separator/>
      </w:r>
    </w:p>
  </w:endnote>
  <w:endnote w:type="continuationSeparator" w:id="0">
    <w:p w:rsidR="00926F16" w:rsidRDefault="00926F16" w:rsidP="007F1C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F16" w:rsidRDefault="00926F16" w:rsidP="007F1C3F">
      <w:pPr>
        <w:spacing w:after="0"/>
      </w:pPr>
      <w:r>
        <w:separator/>
      </w:r>
    </w:p>
  </w:footnote>
  <w:footnote w:type="continuationSeparator" w:id="0">
    <w:p w:rsidR="00926F16" w:rsidRDefault="00926F16" w:rsidP="007F1C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4D73"/>
    <w:multiLevelType w:val="singleLevel"/>
    <w:tmpl w:val="587C4D73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700D6850"/>
    <w:multiLevelType w:val="hybridMultilevel"/>
    <w:tmpl w:val="D80A9202"/>
    <w:lvl w:ilvl="0" w:tplc="460A40F8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5469"/>
    <w:rsid w:val="000167A8"/>
    <w:rsid w:val="00083C9E"/>
    <w:rsid w:val="000867F5"/>
    <w:rsid w:val="000A7B49"/>
    <w:rsid w:val="000C4EB8"/>
    <w:rsid w:val="000F31E9"/>
    <w:rsid w:val="00120D8B"/>
    <w:rsid w:val="00176569"/>
    <w:rsid w:val="00187CA8"/>
    <w:rsid w:val="001C54B9"/>
    <w:rsid w:val="001D0FEB"/>
    <w:rsid w:val="001E6763"/>
    <w:rsid w:val="002A212C"/>
    <w:rsid w:val="002C450C"/>
    <w:rsid w:val="002D5469"/>
    <w:rsid w:val="002E37AA"/>
    <w:rsid w:val="002E3CFF"/>
    <w:rsid w:val="002F4365"/>
    <w:rsid w:val="00311F18"/>
    <w:rsid w:val="003152DB"/>
    <w:rsid w:val="00323B43"/>
    <w:rsid w:val="003366DF"/>
    <w:rsid w:val="00390FA3"/>
    <w:rsid w:val="003973E5"/>
    <w:rsid w:val="003C6C82"/>
    <w:rsid w:val="003D27D6"/>
    <w:rsid w:val="003D37D8"/>
    <w:rsid w:val="003E1FAA"/>
    <w:rsid w:val="003E43DC"/>
    <w:rsid w:val="003E7C25"/>
    <w:rsid w:val="003F2418"/>
    <w:rsid w:val="004358AB"/>
    <w:rsid w:val="00460EBB"/>
    <w:rsid w:val="00472244"/>
    <w:rsid w:val="004B5F1A"/>
    <w:rsid w:val="004C23ED"/>
    <w:rsid w:val="004E495C"/>
    <w:rsid w:val="004F5ACA"/>
    <w:rsid w:val="00500B43"/>
    <w:rsid w:val="00507466"/>
    <w:rsid w:val="00526AD7"/>
    <w:rsid w:val="005716C2"/>
    <w:rsid w:val="00594863"/>
    <w:rsid w:val="005F7446"/>
    <w:rsid w:val="006258B2"/>
    <w:rsid w:val="0063350D"/>
    <w:rsid w:val="006F3310"/>
    <w:rsid w:val="00702D2D"/>
    <w:rsid w:val="00737657"/>
    <w:rsid w:val="0075144A"/>
    <w:rsid w:val="007B09CB"/>
    <w:rsid w:val="007B62E4"/>
    <w:rsid w:val="007C7F14"/>
    <w:rsid w:val="007D0492"/>
    <w:rsid w:val="007D7C3F"/>
    <w:rsid w:val="007E0941"/>
    <w:rsid w:val="007F1C3F"/>
    <w:rsid w:val="0082496C"/>
    <w:rsid w:val="008733F6"/>
    <w:rsid w:val="008B7726"/>
    <w:rsid w:val="008E128D"/>
    <w:rsid w:val="008E1403"/>
    <w:rsid w:val="008F379E"/>
    <w:rsid w:val="008F4232"/>
    <w:rsid w:val="00902E01"/>
    <w:rsid w:val="00926F16"/>
    <w:rsid w:val="00934841"/>
    <w:rsid w:val="009608F0"/>
    <w:rsid w:val="0096163A"/>
    <w:rsid w:val="00971A54"/>
    <w:rsid w:val="009D6580"/>
    <w:rsid w:val="00A14ACC"/>
    <w:rsid w:val="00A46769"/>
    <w:rsid w:val="00A704C3"/>
    <w:rsid w:val="00AA1824"/>
    <w:rsid w:val="00B16A67"/>
    <w:rsid w:val="00B729E2"/>
    <w:rsid w:val="00B96F79"/>
    <w:rsid w:val="00BF1873"/>
    <w:rsid w:val="00C57373"/>
    <w:rsid w:val="00C81A35"/>
    <w:rsid w:val="00C87F44"/>
    <w:rsid w:val="00C87F7F"/>
    <w:rsid w:val="00CC0385"/>
    <w:rsid w:val="00D01C6B"/>
    <w:rsid w:val="00D03ECA"/>
    <w:rsid w:val="00E11113"/>
    <w:rsid w:val="00E11E8D"/>
    <w:rsid w:val="00E57BFD"/>
    <w:rsid w:val="00ED5D1F"/>
    <w:rsid w:val="00F02D85"/>
    <w:rsid w:val="00F115BA"/>
    <w:rsid w:val="00F31C76"/>
    <w:rsid w:val="00F36F58"/>
    <w:rsid w:val="00F8022E"/>
    <w:rsid w:val="00F97DA6"/>
    <w:rsid w:val="00FA53EC"/>
    <w:rsid w:val="00FD17E3"/>
    <w:rsid w:val="00FD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A6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F1C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F1C3F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F1C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F1C3F"/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573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3D5C"/>
    <w:rPr>
      <w:rFonts w:ascii="Tahoma" w:hAnsi="Tahoma" w:cs="Tahoma"/>
      <w:kern w:val="0"/>
      <w:sz w:val="0"/>
      <w:szCs w:val="0"/>
    </w:rPr>
  </w:style>
  <w:style w:type="paragraph" w:styleId="a7">
    <w:name w:val="Normal (Web)"/>
    <w:basedOn w:val="a"/>
    <w:rsid w:val="00311F1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3973E5"/>
  </w:style>
  <w:style w:type="paragraph" w:styleId="a8">
    <w:name w:val="List Paragraph"/>
    <w:basedOn w:val="a"/>
    <w:uiPriority w:val="34"/>
    <w:qFormat/>
    <w:rsid w:val="003973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关于取消会员资格和电力大件运输企业</dc:title>
  <dc:creator>ad</dc:creator>
  <cp:lastModifiedBy>Administrator</cp:lastModifiedBy>
  <cp:revision>5</cp:revision>
  <cp:lastPrinted>2018-01-25T08:20:00Z</cp:lastPrinted>
  <dcterms:created xsi:type="dcterms:W3CDTF">2018-01-25T08:12:00Z</dcterms:created>
  <dcterms:modified xsi:type="dcterms:W3CDTF">2018-01-25T08:20:00Z</dcterms:modified>
</cp:coreProperties>
</file>