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2021年工程物流理论与实践研讨会暨协会第五届第六次理事会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参会回执表</w:t>
      </w:r>
    </w:p>
    <w:tbl>
      <w:tblPr>
        <w:tblStyle w:val="2"/>
        <w:tblW w:w="9345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20"/>
        <w:gridCol w:w="169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单位名称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会员级别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副会长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常务理事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理事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会员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联 系 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手机/电话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通信地址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姓 名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职 务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" w:hAnsi="仿宋" w:eastAsia="仿宋"/>
                <w:b w:val="0"/>
                <w:bCs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" w:hAnsi="仿宋" w:eastAsia="仿宋"/>
                <w:b w:val="0"/>
                <w:bCs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付款方式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□银行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转账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 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电子汇款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会务费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总计费用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</w:rPr>
              <w:t xml:space="preserve">￥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会务房间预订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住宿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间  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不住</w:t>
            </w:r>
          </w:p>
          <w:p>
            <w:pPr>
              <w:spacing w:line="360" w:lineRule="exact"/>
              <w:jc w:val="both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</w:rPr>
              <w:t>备注：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标间：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280   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元/晚（含双早），请填报房间数量，由酒店开具发票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汇款账户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收款单位：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>中国水利电力物资流通协会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开户银行：中国工商银行北京礼士路支行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帐    号：0200003609200045382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银行行号：102100000361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开票要求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□增值税普通发票        □增值税专用发票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开票特殊要求请在此注明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开票信息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统一社会信用代码：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（参会单位盖章）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80864"/>
    <w:rsid w:val="16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2021-09-29T06:49:00Z</dcterms:created>
  <dc:creator>高大威猛美少女</dc:creator>
  <cp:lastModifiedBy>高大威猛美少女</cp:lastModifiedBy>
  <dcterms:modified xsi:type="dcterms:W3CDTF">2021-09-29T06:50:37Z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7B2F08C8B8FC4FC4A3AF37E572A0823F</vt:lpwstr>
  </property>
</Properties>
</file>