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2021年工程物流理论与实践研讨会暨协会第五届第六次理事会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参会回执表</w:t>
      </w:r>
    </w:p>
    <w:tbl>
      <w:tblPr>
        <w:tblStyle w:val="2"/>
        <w:tblW w:w="934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620"/>
        <w:gridCol w:w="1692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单位名称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会员级别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副会长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常务理事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理事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会员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联 系 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手机/电话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通信地址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姓 名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职 务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付款方式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□银行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转账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 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电子汇款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□现场交费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会务费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总计费用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</w:rPr>
              <w:t xml:space="preserve">￥ 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会务房间预订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住宿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间   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不住</w:t>
            </w:r>
          </w:p>
          <w:p>
            <w:pPr>
              <w:spacing w:line="360" w:lineRule="exact"/>
              <w:jc w:val="both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t>标间：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280   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t>元/晚（含双早），请填报房间数量，由酒店开具发票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汇款账户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收款单位：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中国水利电力物资流通协会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开户银行：中国工商银行北京礼士路支行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帐    号：0200003609200045382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银行行号：102100000361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开票要求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□增值税普通发票        □增值税专用发票</w:t>
            </w:r>
          </w:p>
          <w:p>
            <w:pPr>
              <w:spacing w:line="360" w:lineRule="exact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开票特殊要求请在此注明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开票信息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单位名称：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统一社会信用代码：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地址、电话：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6" w:hRule="atLeast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（参会单位盖章）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80864"/>
    <w:rsid w:val="16D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2021-09-29T06:49:00Z</dcterms:created>
  <dc:creator>高大威猛美少女</dc:creator>
  <cp:lastModifiedBy>高大威猛美少女</cp:lastModifiedBy>
  <dcterms:modified xsi:type="dcterms:W3CDTF">2021-09-29T06:50:37Z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7B2F08C8B8FC4FC4A3AF37E572A0823F</vt:lpwstr>
  </property>
</Properties>
</file>