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中国大件物流行业理论与实践研讨会征稿范围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一、政府监管部门和研究机构视角下的行业发展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行业“十四五”规划展望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行业政策规范解读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行业机遇与挑战分析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创新发展理念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前沿技术发展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“双循环”发展格局下的大件物流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“一带一路”倡议背景下的大件国际物流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项目和案例分享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二、大件物流企业视角下的行业发展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大件物流企业和项目管理实践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大件物流成本控制实践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大件物流人才建设实践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大件物流安全管理实践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大件物流装备的应用与发展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大件物流运输问题难点与对策建议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吊运一体化的大件运输方式探索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多式联运的大件运输方式探索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大件运输企业实践分享与发展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项目和案例分享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三、大型物件产品制造及物流配套单位视角下的行业发展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大型物件生产制造技术的发展与趋势预测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大件运输装备的制造与发展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大件运输配套产品的制造与发展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大件运输信息化技术和产品发展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大件运输信息化平台建设实践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大件运输风险与保险服务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项目和案例分享</w:t>
      </w:r>
    </w:p>
    <w:p>
      <w:pPr>
        <w:numPr>
          <w:ilvl w:val="0"/>
          <w:numId w:val="4"/>
        </w:num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其他大件物流有关专业、技术文章</w:t>
      </w: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题目自拟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972BE"/>
    <w:multiLevelType w:val="singleLevel"/>
    <w:tmpl w:val="B12972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C346F0A"/>
    <w:multiLevelType w:val="singleLevel"/>
    <w:tmpl w:val="DC346F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B01C152"/>
    <w:multiLevelType w:val="singleLevel"/>
    <w:tmpl w:val="3B01C1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7BE9871"/>
    <w:multiLevelType w:val="singleLevel"/>
    <w:tmpl w:val="67BE987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45A69"/>
    <w:rsid w:val="018D2A2C"/>
    <w:rsid w:val="09483B83"/>
    <w:rsid w:val="2335255E"/>
    <w:rsid w:val="2AB01FB6"/>
    <w:rsid w:val="2BE86E86"/>
    <w:rsid w:val="2C415754"/>
    <w:rsid w:val="2CDE4F0C"/>
    <w:rsid w:val="3B835EAB"/>
    <w:rsid w:val="3DC57C96"/>
    <w:rsid w:val="40D03116"/>
    <w:rsid w:val="472247C5"/>
    <w:rsid w:val="481732F8"/>
    <w:rsid w:val="491E3072"/>
    <w:rsid w:val="4B602F4E"/>
    <w:rsid w:val="4CFE45B6"/>
    <w:rsid w:val="4DD874E8"/>
    <w:rsid w:val="4F5209CA"/>
    <w:rsid w:val="5CDE6018"/>
    <w:rsid w:val="633B5760"/>
    <w:rsid w:val="6573515A"/>
    <w:rsid w:val="67582E8E"/>
    <w:rsid w:val="67C273D3"/>
    <w:rsid w:val="68DD6027"/>
    <w:rsid w:val="6E745A69"/>
    <w:rsid w:val="6EBC27B4"/>
    <w:rsid w:val="706B0D08"/>
    <w:rsid w:val="77200AAB"/>
    <w:rsid w:val="77A32B5A"/>
    <w:rsid w:val="7CF125A8"/>
    <w:rsid w:val="7D024D34"/>
    <w:rsid w:val="7D6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2020-05-25T03:41:00Z</dcterms:created>
  <dc:creator>宁静绽放</dc:creator>
  <cp:lastModifiedBy>Administrator</cp:lastModifiedBy>
  <cp:lastPrinted>2020-12-18T06:38:00Z</cp:lastPrinted>
  <dcterms:modified xsi:type="dcterms:W3CDTF">2020-12-21T09:24:59Z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