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2020年协会工作会议暨大件物流发展形势报告会会议议程</w:t>
      </w:r>
    </w:p>
    <w:tbl>
      <w:tblPr>
        <w:tblStyle w:val="3"/>
        <w:tblW w:w="10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5922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6月17日 全天报到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6月18日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9:00至9:30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中国水利电力物资流通协会第五届四次理事会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理事及以上会员单位负责人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9:30至12:00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2020年协会工作会议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全体会员单位负责人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313" w:firstLineChars="11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6月18日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14:00至18:00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大件物流行业发展形势报告会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全体参会人员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313" w:firstLineChars="11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6月19日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9:00至12：00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协会专家咨询委员会2020年工作会议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专家咨询委员会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9:00至12：00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协会吊运一体化专业委员会发起人会议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发起人单位负责人及其它有关人员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9:00至12：00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大件物流安全管理研讨会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参会人员自愿出席</w:t>
            </w:r>
          </w:p>
        </w:tc>
      </w:tr>
    </w:tbl>
    <w:p>
      <w:pPr>
        <w:rPr>
          <w:rFonts w:hint="eastAsia" w:ascii="仿宋" w:hAnsi="仿宋" w:eastAsia="仿宋"/>
          <w:b/>
          <w:bCs/>
          <w:i/>
          <w:iCs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i/>
          <w:iCs/>
          <w:sz w:val="28"/>
          <w:szCs w:val="28"/>
          <w:lang w:val="en-US" w:eastAsia="zh-CN"/>
        </w:rPr>
        <w:t>备注：具体内容将根据会议当天议程为准。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4857750</wp:posOffset>
              </wp:positionH>
              <wp:positionV relativeFrom="paragraph">
                <wp:posOffset>0</wp:posOffset>
              </wp:positionV>
              <wp:extent cx="3181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5pt;margin-top:0pt;height:144pt;width:25.05pt;mso-position-horizontal-relative:margin;z-index:251658240;mso-width-relative:page;mso-height-relative:page;" filled="f" stroked="f" coordsize="21600,21600" o:gfxdata="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LvrS2AAAAAgB&#10;AAAPAAAAAAAAAAEAIAAAACIAAABkcnMvZG93bnJldi54bWxQSwECFAAUAAAACACHTuJAHCTnEBsC&#10;AAAUBAAADgAAAAAAAAABACAAAAAn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8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2020-05-27T05:06:52Z</dcterms:created>
  <dc:creator>86138</dc:creator>
  <cp:lastModifiedBy>颜书晴</cp:lastModifiedBy>
  <dcterms:modified xsi:type="dcterms:W3CDTF">2020-05-27T05:09:00Z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